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ACE1D" w14:textId="77777777" w:rsidR="007254AF" w:rsidRPr="00D60A22" w:rsidRDefault="007254AF" w:rsidP="007254AF">
      <w:pPr>
        <w:pStyle w:val="ListParagraph"/>
        <w:numPr>
          <w:ilvl w:val="0"/>
          <w:numId w:val="1"/>
        </w:numPr>
        <w:rPr>
          <w:sz w:val="28"/>
          <w:szCs w:val="28"/>
        </w:rPr>
      </w:pPr>
      <w:r w:rsidRPr="00D60A22">
        <w:rPr>
          <w:rFonts w:ascii="Arial" w:hAnsi="Arial" w:cs="Arial"/>
          <w:sz w:val="28"/>
          <w:szCs w:val="28"/>
        </w:rPr>
        <w:t>It is a hugely welcome development that Wales are committed to funding terminations of pregnancy for women from Northern Ireland – these women are British citizens who are currently unable to access their human rights with regards to bodily autonomy and equal healthcare. The UN has continued to criticise the Northern Irish position on abortion as not meeting international human rights standards, and there are at least two cases currently going through the courts to try and extend the grounds for abortion in Northern Ireland to include sexual crime, fatal foetal abnormality, and incest. Wales’ decision to fund abortion recognises this inequality and seeks to address it both legally and sensitively.</w:t>
      </w:r>
      <w:r w:rsidR="00D60A22">
        <w:rPr>
          <w:rFonts w:ascii="Arial" w:hAnsi="Arial" w:cs="Arial"/>
          <w:sz w:val="28"/>
          <w:szCs w:val="28"/>
        </w:rPr>
        <w:br/>
      </w:r>
    </w:p>
    <w:p w14:paraId="01C1E5D6" w14:textId="77777777" w:rsidR="007254AF" w:rsidRPr="00D60A22" w:rsidRDefault="007254AF" w:rsidP="007254AF">
      <w:pPr>
        <w:pStyle w:val="ListParagraph"/>
        <w:numPr>
          <w:ilvl w:val="0"/>
          <w:numId w:val="1"/>
        </w:numPr>
        <w:rPr>
          <w:sz w:val="28"/>
          <w:szCs w:val="28"/>
        </w:rPr>
      </w:pPr>
      <w:r w:rsidRPr="00D60A22">
        <w:rPr>
          <w:rFonts w:ascii="Arial" w:hAnsi="Arial" w:cs="Arial"/>
          <w:sz w:val="28"/>
          <w:szCs w:val="28"/>
        </w:rPr>
        <w:t xml:space="preserve">The Government Equalities Office in Westminster has been working extensively on providing a framework to support women accessing abortions in England, including centralised booking and funding for travel and accommodation for women from low income backgrounds. We strongly recommend that Wales </w:t>
      </w:r>
      <w:proofErr w:type="gramStart"/>
      <w:r w:rsidRPr="00D60A22">
        <w:rPr>
          <w:rFonts w:ascii="Arial" w:hAnsi="Arial" w:cs="Arial"/>
          <w:sz w:val="28"/>
          <w:szCs w:val="28"/>
        </w:rPr>
        <w:t>seeks</w:t>
      </w:r>
      <w:proofErr w:type="gramEnd"/>
      <w:r w:rsidRPr="00D60A22">
        <w:rPr>
          <w:rFonts w:ascii="Arial" w:hAnsi="Arial" w:cs="Arial"/>
          <w:sz w:val="28"/>
          <w:szCs w:val="28"/>
        </w:rPr>
        <w:t xml:space="preserve"> to work within this scheme rather than outside it. </w:t>
      </w:r>
      <w:r w:rsidR="00D60A22">
        <w:rPr>
          <w:rFonts w:ascii="Arial" w:hAnsi="Arial" w:cs="Arial"/>
          <w:sz w:val="28"/>
          <w:szCs w:val="28"/>
        </w:rPr>
        <w:br/>
      </w:r>
    </w:p>
    <w:p w14:paraId="069AF82B" w14:textId="77777777" w:rsidR="007254AF" w:rsidRPr="00D60A22" w:rsidRDefault="007254AF" w:rsidP="007254AF">
      <w:pPr>
        <w:pStyle w:val="ListParagraph"/>
        <w:numPr>
          <w:ilvl w:val="0"/>
          <w:numId w:val="1"/>
        </w:numPr>
        <w:rPr>
          <w:sz w:val="28"/>
          <w:szCs w:val="28"/>
        </w:rPr>
      </w:pPr>
      <w:r w:rsidRPr="00D60A22">
        <w:rPr>
          <w:rFonts w:ascii="Arial" w:hAnsi="Arial" w:cs="Arial"/>
          <w:sz w:val="28"/>
          <w:szCs w:val="28"/>
        </w:rPr>
        <w:t xml:space="preserve">We support the recommendations in the British Pregnancy Advisory Service’s submission with regards to accessibility, provision, and allowance for funding. </w:t>
      </w:r>
    </w:p>
    <w:p w14:paraId="022F50A9" w14:textId="77777777" w:rsidR="008B323A" w:rsidRDefault="00D60A22">
      <w:bookmarkStart w:id="0" w:name="_GoBack"/>
      <w:bookmarkEnd w:id="0"/>
    </w:p>
    <w:sectPr w:rsidR="008B3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730C39"/>
    <w:multiLevelType w:val="hybridMultilevel"/>
    <w:tmpl w:val="1F30F0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4AF"/>
    <w:rsid w:val="007254AF"/>
    <w:rsid w:val="007F3919"/>
    <w:rsid w:val="00C97D91"/>
    <w:rsid w:val="00D60A2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EA0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4AF"/>
    <w:pPr>
      <w:spacing w:after="0" w:line="240" w:lineRule="auto"/>
      <w:ind w:left="720"/>
    </w:pPr>
    <w:rPr>
      <w:rFonts w:ascii="Calibri" w:hAnsi="Calibri"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4AF"/>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9461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181</Words>
  <Characters>1037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Kavanagh</dc:creator>
  <cp:keywords/>
  <dc:description/>
  <cp:lastModifiedBy>Debbo DoubleD</cp:lastModifiedBy>
  <cp:revision>2</cp:revision>
  <dcterms:created xsi:type="dcterms:W3CDTF">2018-02-09T13:15:00Z</dcterms:created>
  <dcterms:modified xsi:type="dcterms:W3CDTF">2018-04-26T13:54:00Z</dcterms:modified>
</cp:coreProperties>
</file>